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77362" w14:textId="77777777" w:rsidR="00ED0C6B" w:rsidRDefault="000B7974">
      <w:pPr>
        <w:spacing w:line="440" w:lineRule="atLeast"/>
        <w:jc w:val="center"/>
        <w:rPr>
          <w:rFonts w:ascii="黑体" w:eastAsia="黑体" w:hAnsi="黑体" w:cs="黑体"/>
          <w:sz w:val="32"/>
          <w:szCs w:val="32"/>
        </w:rPr>
      </w:pPr>
      <w:r>
        <w:rPr>
          <w:rFonts w:ascii="黑体" w:eastAsia="黑体" w:hAnsi="黑体" w:cs="黑体" w:hint="eastAsia"/>
          <w:sz w:val="32"/>
          <w:szCs w:val="32"/>
        </w:rPr>
        <w:t>永不凋谢的姐妹花</w:t>
      </w:r>
    </w:p>
    <w:p w14:paraId="64D25875" w14:textId="77777777" w:rsidR="00ED0C6B" w:rsidRDefault="00ED0C6B">
      <w:pPr>
        <w:spacing w:line="440" w:lineRule="atLeast"/>
        <w:jc w:val="center"/>
        <w:rPr>
          <w:rFonts w:ascii="黑体" w:eastAsia="黑体" w:hAnsi="黑体" w:cs="黑体"/>
          <w:sz w:val="32"/>
          <w:szCs w:val="32"/>
        </w:rPr>
      </w:pPr>
    </w:p>
    <w:p w14:paraId="749862E2" w14:textId="77777777" w:rsidR="00ED0C6B" w:rsidRDefault="000B7974">
      <w:pPr>
        <w:spacing w:line="440" w:lineRule="atLeast"/>
        <w:rPr>
          <w:rFonts w:ascii="黑体" w:eastAsia="黑体" w:hAnsi="黑体" w:cs="黑体"/>
          <w:sz w:val="28"/>
          <w:szCs w:val="28"/>
        </w:rPr>
      </w:pPr>
      <w:r>
        <w:rPr>
          <w:rFonts w:ascii="黑体" w:eastAsia="黑体" w:hAnsi="黑体" w:cs="黑体" w:hint="eastAsia"/>
          <w:sz w:val="28"/>
          <w:szCs w:val="28"/>
        </w:rPr>
        <w:t>作者：</w:t>
      </w:r>
      <w:r>
        <w:rPr>
          <w:rFonts w:ascii="黑体" w:eastAsia="黑体" w:hAnsi="黑体" w:cs="黑体" w:hint="eastAsia"/>
          <w:sz w:val="28"/>
          <w:szCs w:val="28"/>
        </w:rPr>
        <w:t>孔晓荘</w:t>
      </w:r>
    </w:p>
    <w:p w14:paraId="151664E6" w14:textId="676576A9" w:rsidR="00ED0C6B" w:rsidRDefault="000B7974">
      <w:pPr>
        <w:spacing w:line="440" w:lineRule="atLeast"/>
        <w:rPr>
          <w:rFonts w:ascii="黑体" w:eastAsia="黑体" w:hAnsi="黑体" w:cs="黑体"/>
          <w:sz w:val="28"/>
          <w:szCs w:val="28"/>
        </w:rPr>
      </w:pPr>
      <w:r>
        <w:rPr>
          <w:rFonts w:ascii="黑体" w:eastAsia="黑体" w:hAnsi="黑体" w:cs="黑体" w:hint="eastAsia"/>
          <w:sz w:val="28"/>
          <w:szCs w:val="28"/>
        </w:rPr>
        <w:t>单位：</w:t>
      </w:r>
      <w:r>
        <w:rPr>
          <w:rFonts w:ascii="黑体" w:eastAsia="黑体" w:hAnsi="黑体" w:cs="黑体" w:hint="eastAsia"/>
          <w:sz w:val="28"/>
          <w:szCs w:val="28"/>
        </w:rPr>
        <w:t>广州市番禺区国家保密局</w:t>
      </w:r>
    </w:p>
    <w:p w14:paraId="3A862BD4" w14:textId="77777777" w:rsidR="006C7451" w:rsidRDefault="006C7451">
      <w:pPr>
        <w:spacing w:line="440" w:lineRule="atLeast"/>
        <w:rPr>
          <w:rFonts w:ascii="黑体" w:eastAsia="黑体" w:hAnsi="黑体" w:cs="黑体" w:hint="eastAsia"/>
          <w:sz w:val="28"/>
          <w:szCs w:val="28"/>
        </w:rPr>
      </w:pPr>
    </w:p>
    <w:p w14:paraId="17299B82"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从抗日战争到解放战争，番禺革命队伍的人民子弟兵先后来到石碁镇胡柳轩、胡燕芬姐妹家隐蔽、养伤，尔后转移出去，她们冒着生命危险，扮演好“交通员”的角色，严守保密纪律，巧妙地掩护、帮助战士们渡过难关。</w:t>
      </w:r>
    </w:p>
    <w:p w14:paraId="323F766F"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要不是村委会的同志带你来采访，我还不跟你说咧，这些可都是‘机密’呀！”采访者一进门，就有人说道。是谁保密意识这么强呢？原来是胡柳轩的儿媳金姨。在抗日战争和解放战争时期，在番禺区石碁镇新桥村有一对亲姐妹——人称“三姨妈”的姐姐胡柳轩和人称“契妈”的妹妹胡燕芬，她们是深受战争之苦的普通老百姓，更是冒着生命危险、秘密保护革命战士的英雄姐妹花。她们的家是人民子弟兵的“堡垒户”。</w:t>
      </w:r>
    </w:p>
    <w:p w14:paraId="47AF609B"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为何这对再普通不过的姐妹能成为在番禺革命队伍中闻名遐迩的“契妈”和“三姨妈”呢？原来胡氏姐妹俩分别嫁到小龙村谭地和谭边村后，不但经历过日</w:t>
      </w:r>
      <w:r>
        <w:rPr>
          <w:rFonts w:ascii="宋体" w:eastAsia="宋体" w:hAnsi="宋体" w:cs="宋体" w:hint="eastAsia"/>
          <w:sz w:val="28"/>
          <w:szCs w:val="28"/>
        </w:rPr>
        <w:t>寇狂轰滥炸、惶惶不可终日的生活，更常遭当地豪绅恶霸欺负。一桩桩悲惨遭遇，一幕幕血泪家史，在两个家庭深深埋下了仇恨的种子。后来在“三姨妈”的丈夫谭全科——一名老共产党员的带领下，两个家庭怀着家仇国恨，毅然走上革命道路。广</w:t>
      </w:r>
      <w:r>
        <w:rPr>
          <w:rFonts w:ascii="宋体" w:eastAsia="宋体" w:hAnsi="宋体" w:cs="宋体" w:hint="eastAsia"/>
          <w:sz w:val="28"/>
          <w:szCs w:val="28"/>
        </w:rPr>
        <w:lastRenderedPageBreak/>
        <w:t>游二支队（后改编为珠江纵队第二支队）的人民子弟兵先后来到胡氏姐妹家中，或隐蔽，或养伤，或经此处转移。广游二支队司令员林锵云同志、珠江纵队第二支队政委邝明同志、禺南武工队队长郑乃行同志、番顺行政督导主任李冲同志等革命队伍领导人，还有更多普通战士，都曾在胡氏姐妹家隐蔽，得到了胡氏姐妹无微不至的照顾</w:t>
      </w:r>
      <w:r>
        <w:rPr>
          <w:rFonts w:ascii="宋体" w:eastAsia="宋体" w:hAnsi="宋体" w:cs="宋体" w:hint="eastAsia"/>
          <w:sz w:val="28"/>
          <w:szCs w:val="28"/>
        </w:rPr>
        <w:t>。出于感激之情，也为了圆“亲戚”之名，避免引起敌人的注意，人民子弟兵们便认胡燕芬为“契妈”（干妈），随“契妈”的孩子喊胡柳轩“三姨妈”。那么，在这两家普通但不平凡的“堡垒户”身上，又发生了哪些惊险又温暖的故事呢？</w:t>
      </w:r>
    </w:p>
    <w:p w14:paraId="2E1A03CF" w14:textId="77777777" w:rsidR="00ED0C6B" w:rsidRPr="006C7451" w:rsidRDefault="000B7974" w:rsidP="006C7451">
      <w:pPr>
        <w:spacing w:line="440" w:lineRule="atLeast"/>
        <w:jc w:val="center"/>
        <w:rPr>
          <w:rFonts w:ascii="宋体" w:eastAsia="宋体" w:hAnsi="宋体" w:cs="宋体"/>
          <w:sz w:val="22"/>
          <w:szCs w:val="22"/>
        </w:rPr>
      </w:pPr>
      <w:r w:rsidRPr="006C7451">
        <w:rPr>
          <w:rFonts w:ascii="宋体" w:eastAsia="宋体" w:hAnsi="宋体" w:cs="宋体" w:hint="eastAsia"/>
          <w:noProof/>
          <w:sz w:val="22"/>
          <w:szCs w:val="22"/>
        </w:rPr>
        <w:drawing>
          <wp:inline distT="0" distB="0" distL="114300" distR="114300" wp14:anchorId="68D01B4D" wp14:editId="12B4579B">
            <wp:extent cx="2350135" cy="3487420"/>
            <wp:effectExtent l="0" t="0" r="12065" b="2540"/>
            <wp:docPr id="1" name="图片 1"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3"/>
                    <pic:cNvPicPr>
                      <a:picLocks noChangeAspect="1"/>
                    </pic:cNvPicPr>
                  </pic:nvPicPr>
                  <pic:blipFill>
                    <a:blip r:embed="rId5"/>
                    <a:stretch>
                      <a:fillRect/>
                    </a:stretch>
                  </pic:blipFill>
                  <pic:spPr>
                    <a:xfrm>
                      <a:off x="0" y="0"/>
                      <a:ext cx="2350135" cy="3487420"/>
                    </a:xfrm>
                    <a:prstGeom prst="rect">
                      <a:avLst/>
                    </a:prstGeom>
                  </pic:spPr>
                </pic:pic>
              </a:graphicData>
            </a:graphic>
          </wp:inline>
        </w:drawing>
      </w:r>
    </w:p>
    <w:p w14:paraId="3710EC73" w14:textId="77777777" w:rsidR="00ED0C6B" w:rsidRPr="006C7451" w:rsidRDefault="000B7974" w:rsidP="006C7451">
      <w:pPr>
        <w:spacing w:line="440" w:lineRule="atLeast"/>
        <w:jc w:val="center"/>
        <w:rPr>
          <w:rFonts w:ascii="楷体" w:eastAsia="楷体" w:hAnsi="楷体" w:cs="楷体"/>
          <w:sz w:val="22"/>
          <w:szCs w:val="22"/>
        </w:rPr>
      </w:pPr>
      <w:r w:rsidRPr="006C7451">
        <w:rPr>
          <w:rFonts w:ascii="楷体" w:eastAsia="楷体" w:hAnsi="楷体" w:cs="楷体" w:hint="eastAsia"/>
          <w:sz w:val="22"/>
          <w:szCs w:val="22"/>
        </w:rPr>
        <w:t>|</w:t>
      </w:r>
      <w:r w:rsidRPr="006C7451">
        <w:rPr>
          <w:rFonts w:ascii="楷体" w:eastAsia="楷体" w:hAnsi="楷体" w:cs="楷体" w:hint="eastAsia"/>
          <w:sz w:val="22"/>
          <w:szCs w:val="22"/>
        </w:rPr>
        <w:t>“契妈”胡燕芬</w:t>
      </w:r>
    </w:p>
    <w:p w14:paraId="1F4BBFDC" w14:textId="77777777" w:rsidR="00ED0C6B" w:rsidRDefault="00ED0C6B">
      <w:pPr>
        <w:spacing w:line="440" w:lineRule="atLeast"/>
        <w:rPr>
          <w:rFonts w:ascii="宋体" w:eastAsia="宋体" w:hAnsi="宋体" w:cs="宋体"/>
          <w:sz w:val="28"/>
          <w:szCs w:val="28"/>
        </w:rPr>
      </w:pPr>
    </w:p>
    <w:p w14:paraId="4628181E" w14:textId="77777777" w:rsidR="006C7451" w:rsidRDefault="006C7451">
      <w:pPr>
        <w:spacing w:line="440" w:lineRule="atLeast"/>
        <w:jc w:val="center"/>
        <w:rPr>
          <w:rFonts w:ascii="黑体" w:eastAsia="黑体" w:hAnsi="黑体" w:cs="黑体"/>
          <w:sz w:val="28"/>
          <w:szCs w:val="28"/>
        </w:rPr>
      </w:pPr>
    </w:p>
    <w:p w14:paraId="1B376EA5" w14:textId="77777777" w:rsidR="006C7451" w:rsidRDefault="006C7451">
      <w:pPr>
        <w:spacing w:line="440" w:lineRule="atLeast"/>
        <w:jc w:val="center"/>
        <w:rPr>
          <w:rFonts w:ascii="黑体" w:eastAsia="黑体" w:hAnsi="黑体" w:cs="黑体"/>
          <w:sz w:val="28"/>
          <w:szCs w:val="28"/>
        </w:rPr>
      </w:pPr>
    </w:p>
    <w:p w14:paraId="380C2AB9" w14:textId="0B32140A" w:rsidR="00ED0C6B" w:rsidRDefault="000B7974">
      <w:pPr>
        <w:spacing w:line="440" w:lineRule="atLeast"/>
        <w:jc w:val="center"/>
        <w:rPr>
          <w:rFonts w:ascii="黑体" w:eastAsia="黑体" w:hAnsi="黑体" w:cs="黑体"/>
          <w:sz w:val="28"/>
          <w:szCs w:val="28"/>
        </w:rPr>
      </w:pPr>
      <w:r>
        <w:rPr>
          <w:rFonts w:ascii="黑体" w:eastAsia="黑体" w:hAnsi="黑体" w:cs="黑体" w:hint="eastAsia"/>
          <w:sz w:val="28"/>
          <w:szCs w:val="28"/>
        </w:rPr>
        <w:lastRenderedPageBreak/>
        <w:t>不畏风险</w:t>
      </w:r>
      <w:r>
        <w:rPr>
          <w:rFonts w:ascii="黑体" w:eastAsia="黑体" w:hAnsi="黑体" w:cs="黑体" w:hint="eastAsia"/>
          <w:sz w:val="28"/>
          <w:szCs w:val="28"/>
        </w:rPr>
        <w:tab/>
      </w:r>
      <w:r>
        <w:rPr>
          <w:rFonts w:ascii="黑体" w:eastAsia="黑体" w:hAnsi="黑体" w:cs="黑体" w:hint="eastAsia"/>
          <w:sz w:val="28"/>
          <w:szCs w:val="28"/>
        </w:rPr>
        <w:t>严藏枪支</w:t>
      </w:r>
    </w:p>
    <w:p w14:paraId="45CFBFD7" w14:textId="77777777" w:rsidR="00ED0C6B" w:rsidRDefault="00ED0C6B">
      <w:pPr>
        <w:spacing w:line="440" w:lineRule="atLeast"/>
        <w:rPr>
          <w:rFonts w:ascii="宋体" w:eastAsia="宋体" w:hAnsi="宋体" w:cs="宋体"/>
          <w:sz w:val="28"/>
          <w:szCs w:val="28"/>
        </w:rPr>
      </w:pPr>
    </w:p>
    <w:p w14:paraId="4DFF83A1"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1945</w:t>
      </w:r>
      <w:r>
        <w:rPr>
          <w:rFonts w:ascii="宋体" w:eastAsia="宋体" w:hAnsi="宋体" w:cs="宋体" w:hint="eastAsia"/>
          <w:sz w:val="28"/>
          <w:szCs w:val="28"/>
        </w:rPr>
        <w:t>年抗日战争胜利后，蒋介石发动全面内战，国民党广州行营主任兼广东绥靖公署主任张发奎收到蒋介石的密令：长江以南不在停战协定范围之内，贵行营管辖区“残匪”希加“清剿”，限期肃清。张发奎紧急召开“粤桂两省绥靖会议”，宣布广东实行“联防联剿”“限期清剿”</w:t>
      </w:r>
      <w:r>
        <w:rPr>
          <w:rFonts w:ascii="宋体" w:eastAsia="宋体" w:hAnsi="宋体" w:cs="宋体" w:hint="eastAsia"/>
          <w:sz w:val="28"/>
          <w:szCs w:val="28"/>
        </w:rPr>
        <w:t>。国民党收编伪军，任命汉奸李塱鸡为国民党“广东先遣军”总指挥，派出大批军队长驻禺南，组织联防队、“护沙”队、谍报队，对共产党人、二支队留守战士、进步人士和学生实行“清剿”。</w:t>
      </w:r>
      <w:r>
        <w:rPr>
          <w:rFonts w:ascii="宋体" w:eastAsia="宋体" w:hAnsi="宋体" w:cs="宋体" w:hint="eastAsia"/>
          <w:sz w:val="28"/>
          <w:szCs w:val="28"/>
        </w:rPr>
        <w:t xml:space="preserve"> </w:t>
      </w:r>
      <w:r>
        <w:rPr>
          <w:rFonts w:ascii="宋体" w:eastAsia="宋体" w:hAnsi="宋体" w:cs="宋体" w:hint="eastAsia"/>
          <w:sz w:val="28"/>
          <w:szCs w:val="28"/>
        </w:rPr>
        <w:t>为保存实力，留在禺南坚持斗争的共产党全部转入地下。武器必须分散秘密隐藏，于是掩藏其中</w:t>
      </w:r>
      <w:r>
        <w:rPr>
          <w:rFonts w:ascii="宋体" w:eastAsia="宋体" w:hAnsi="宋体" w:cs="宋体" w:hint="eastAsia"/>
          <w:sz w:val="28"/>
          <w:szCs w:val="28"/>
        </w:rPr>
        <w:t>20</w:t>
      </w:r>
      <w:r>
        <w:rPr>
          <w:rFonts w:ascii="宋体" w:eastAsia="宋体" w:hAnsi="宋体" w:cs="宋体" w:hint="eastAsia"/>
          <w:sz w:val="28"/>
          <w:szCs w:val="28"/>
        </w:rPr>
        <w:t>支步枪的重要任务便落到了“三姨妈”胡柳轩头上。由于驻有伪联防队的大龙圩紧邻谭地，“三姨妈”承担着巨大的风险。“组织交给我的任务，再困难都要咬牙完成，千万不能让敌人得逞。”“三姨妈”心里想道。可是敌人正到处“扫荡”，该如何躲过敌人的搜查呢？接到任务当晚</w:t>
      </w:r>
      <w:r>
        <w:rPr>
          <w:rFonts w:ascii="宋体" w:eastAsia="宋体" w:hAnsi="宋体" w:cs="宋体" w:hint="eastAsia"/>
          <w:sz w:val="28"/>
          <w:szCs w:val="28"/>
        </w:rPr>
        <w:t>，“三姨妈”立马跟丈夫谭全科商量：“全科，我们来商量一下。虽然</w:t>
      </w:r>
      <w:r>
        <w:rPr>
          <w:rFonts w:ascii="宋体" w:eastAsia="宋体" w:hAnsi="宋体" w:cs="宋体" w:hint="eastAsia"/>
          <w:sz w:val="28"/>
          <w:szCs w:val="28"/>
        </w:rPr>
        <w:t>20</w:t>
      </w:r>
      <w:r>
        <w:rPr>
          <w:rFonts w:ascii="宋体" w:eastAsia="宋体" w:hAnsi="宋体" w:cs="宋体" w:hint="eastAsia"/>
          <w:sz w:val="28"/>
          <w:szCs w:val="28"/>
        </w:rPr>
        <w:t>支步枪目标不大，但是占地也不小，我们家家徒四壁，你说藏在哪里才能确保妥当，同时又不引人注意呢？”谭全科自然早就在慎重考虑这个问题：“屋后的小山丘怎么样？用油纸包裹好，埋到地里。这里满山的乔木、荆棘、竹子，密密麻麻的，平时也没人上山，敌人估计也不会冒满身被刮伤的危险去仔细搜查吧。”“确实是个不错的选择，但是新翻的泥土颜色明显与周边不一样，要怎么解释呢？就算是重新把树填回去，但树叶会蔫一</w:t>
      </w:r>
      <w:r>
        <w:rPr>
          <w:rFonts w:ascii="宋体" w:eastAsia="宋体" w:hAnsi="宋体" w:cs="宋体" w:hint="eastAsia"/>
          <w:sz w:val="28"/>
          <w:szCs w:val="28"/>
        </w:rPr>
        <w:lastRenderedPageBreak/>
        <w:t>段时间，敌人稍微细心观察就会留意到，也不是万全之策。”“三姨</w:t>
      </w:r>
      <w:r>
        <w:rPr>
          <w:rFonts w:ascii="宋体" w:eastAsia="宋体" w:hAnsi="宋体" w:cs="宋体" w:hint="eastAsia"/>
          <w:sz w:val="28"/>
          <w:szCs w:val="28"/>
        </w:rPr>
        <w:t>妈”愁得直打转。</w:t>
      </w:r>
    </w:p>
    <w:p w14:paraId="5E69A03D"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两夫妻就这么思索、商量着，一夜竟就过去了。随着天逐渐亮起来，家里养的动物也都“起床”活动了。听着后院“咯咯咯”“喔喔喔”的声音，“三姨妈”突然灵光一闪，把手一拍：</w:t>
      </w:r>
    </w:p>
    <w:p w14:paraId="15351B74" w14:textId="77777777" w:rsidR="00ED0C6B" w:rsidRDefault="000B7974">
      <w:pPr>
        <w:spacing w:line="440" w:lineRule="atLeast"/>
        <w:rPr>
          <w:rFonts w:ascii="宋体" w:eastAsia="宋体" w:hAnsi="宋体" w:cs="宋体"/>
          <w:sz w:val="28"/>
          <w:szCs w:val="28"/>
        </w:rPr>
      </w:pPr>
      <w:r>
        <w:rPr>
          <w:rFonts w:ascii="宋体" w:eastAsia="宋体" w:hAnsi="宋体" w:cs="宋体" w:hint="eastAsia"/>
          <w:sz w:val="28"/>
          <w:szCs w:val="28"/>
        </w:rPr>
        <w:t>“俗话说最危险的地方最安全，干脆就放柴房，大大方方地让他们搜。既然他们不会愿意冒受伤的险上山搜查，那么也不会允许臭烘烘的猪弄脏他们万般爱护的‘洋货靓鞋’吧？我们干脆把猪栏搬进来！”谭全科一想也觉得可行，谁敢把枪藏在敌人眼皮子底下呢？况且也是在自己眼皮子底下，万一有什么突发情况，他们也能想办法应付。</w:t>
      </w:r>
    </w:p>
    <w:p w14:paraId="316AFC12"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于是“三姨妈”和谭全科避开所有人，悄悄把枪支妥善收藏在柴房里，把圈养的猪都转移到柴房，对外只说猪栏年久失修。“三姨妈”还提出，这个安排只能夫妻俩知道，连孩子们也得瞒住，避免敌人搜查时，年幼的儿女经验不足，露出破绽。就这样，他们把这个秘密保守得严严实实，直至</w:t>
      </w:r>
      <w:r>
        <w:rPr>
          <w:rFonts w:ascii="宋体" w:eastAsia="宋体" w:hAnsi="宋体" w:cs="宋体" w:hint="eastAsia"/>
          <w:sz w:val="28"/>
          <w:szCs w:val="28"/>
        </w:rPr>
        <w:t>1948</w:t>
      </w:r>
      <w:r>
        <w:rPr>
          <w:rFonts w:ascii="宋体" w:eastAsia="宋体" w:hAnsi="宋体" w:cs="宋体" w:hint="eastAsia"/>
          <w:sz w:val="28"/>
          <w:szCs w:val="28"/>
        </w:rPr>
        <w:t>年禺南恢复武装斗争后，将枪支移交部队使用时，方有第三人知晓。为此，机智又谨慎的“三姨妈”得到了部队的赞扬。</w:t>
      </w:r>
    </w:p>
    <w:p w14:paraId="70550A97" w14:textId="363B0549" w:rsidR="00ED0C6B" w:rsidRPr="006C7451" w:rsidRDefault="000B7974" w:rsidP="006C7451">
      <w:pPr>
        <w:spacing w:line="440" w:lineRule="atLeast"/>
        <w:jc w:val="center"/>
        <w:rPr>
          <w:rFonts w:ascii="宋体" w:eastAsia="宋体" w:hAnsi="宋体" w:cs="宋体"/>
          <w:sz w:val="22"/>
          <w:szCs w:val="22"/>
        </w:rPr>
      </w:pPr>
      <w:r w:rsidRPr="006C7451">
        <w:rPr>
          <w:rFonts w:ascii="宋体" w:eastAsia="宋体" w:hAnsi="宋体" w:cs="宋体" w:hint="eastAsia"/>
          <w:noProof/>
          <w:sz w:val="22"/>
          <w:szCs w:val="22"/>
        </w:rPr>
        <w:lastRenderedPageBreak/>
        <w:drawing>
          <wp:inline distT="0" distB="0" distL="114300" distR="114300" wp14:anchorId="2B9187BD" wp14:editId="09111A81">
            <wp:extent cx="1849755" cy="2591435"/>
            <wp:effectExtent l="0" t="0" r="9525" b="14605"/>
            <wp:docPr id="3" name="图片 3"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4"/>
                    <pic:cNvPicPr>
                      <a:picLocks noChangeAspect="1"/>
                    </pic:cNvPicPr>
                  </pic:nvPicPr>
                  <pic:blipFill>
                    <a:blip r:embed="rId6"/>
                    <a:stretch>
                      <a:fillRect/>
                    </a:stretch>
                  </pic:blipFill>
                  <pic:spPr>
                    <a:xfrm>
                      <a:off x="0" y="0"/>
                      <a:ext cx="1849755" cy="2591435"/>
                    </a:xfrm>
                    <a:prstGeom prst="rect">
                      <a:avLst/>
                    </a:prstGeom>
                  </pic:spPr>
                </pic:pic>
              </a:graphicData>
            </a:graphic>
          </wp:inline>
        </w:drawing>
      </w:r>
      <w:r w:rsidR="006C7451">
        <w:rPr>
          <w:rFonts w:ascii="宋体" w:eastAsia="宋体" w:hAnsi="宋体" w:cs="宋体" w:hint="eastAsia"/>
          <w:sz w:val="22"/>
          <w:szCs w:val="22"/>
        </w:rPr>
        <w:t xml:space="preserve"> </w:t>
      </w:r>
      <w:r w:rsidR="006C7451">
        <w:rPr>
          <w:rFonts w:ascii="宋体" w:eastAsia="宋体" w:hAnsi="宋体" w:cs="宋体"/>
          <w:sz w:val="22"/>
          <w:szCs w:val="22"/>
        </w:rPr>
        <w:t xml:space="preserve">         </w:t>
      </w:r>
      <w:r w:rsidRPr="006C7451">
        <w:rPr>
          <w:rFonts w:ascii="宋体" w:eastAsia="宋体" w:hAnsi="宋体" w:cs="宋体" w:hint="eastAsia"/>
          <w:noProof/>
          <w:sz w:val="22"/>
          <w:szCs w:val="22"/>
        </w:rPr>
        <w:drawing>
          <wp:inline distT="0" distB="0" distL="114300" distR="114300" wp14:anchorId="70328D38" wp14:editId="5E608CB0">
            <wp:extent cx="1727835" cy="2606040"/>
            <wp:effectExtent l="0" t="0" r="9525" b="0"/>
            <wp:docPr id="2" name="图片 2"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5"/>
                    <pic:cNvPicPr>
                      <a:picLocks noChangeAspect="1"/>
                    </pic:cNvPicPr>
                  </pic:nvPicPr>
                  <pic:blipFill>
                    <a:blip r:embed="rId7"/>
                    <a:stretch>
                      <a:fillRect/>
                    </a:stretch>
                  </pic:blipFill>
                  <pic:spPr>
                    <a:xfrm>
                      <a:off x="0" y="0"/>
                      <a:ext cx="1727835" cy="2606040"/>
                    </a:xfrm>
                    <a:prstGeom prst="rect">
                      <a:avLst/>
                    </a:prstGeom>
                  </pic:spPr>
                </pic:pic>
              </a:graphicData>
            </a:graphic>
          </wp:inline>
        </w:drawing>
      </w:r>
    </w:p>
    <w:p w14:paraId="09842AB6" w14:textId="5B20DB8F" w:rsidR="00ED0C6B" w:rsidRPr="006C7451" w:rsidRDefault="000B7974" w:rsidP="006C7451">
      <w:pPr>
        <w:spacing w:line="440" w:lineRule="atLeast"/>
        <w:jc w:val="center"/>
        <w:rPr>
          <w:rFonts w:ascii="楷体" w:eastAsia="楷体" w:hAnsi="楷体" w:cs="楷体"/>
          <w:sz w:val="22"/>
          <w:szCs w:val="22"/>
        </w:rPr>
      </w:pPr>
      <w:r w:rsidRPr="006C7451">
        <w:rPr>
          <w:rFonts w:ascii="楷体" w:eastAsia="楷体" w:hAnsi="楷体" w:cs="楷体" w:hint="eastAsia"/>
          <w:sz w:val="22"/>
          <w:szCs w:val="22"/>
        </w:rPr>
        <w:t>|</w:t>
      </w:r>
      <w:r w:rsidRPr="006C7451">
        <w:rPr>
          <w:rFonts w:ascii="楷体" w:eastAsia="楷体" w:hAnsi="楷体" w:cs="楷体" w:hint="eastAsia"/>
          <w:sz w:val="22"/>
          <w:szCs w:val="22"/>
        </w:rPr>
        <w:t>“三姨妈”胡柳轩</w:t>
      </w:r>
      <w:r w:rsidRPr="006C7451">
        <w:rPr>
          <w:rFonts w:ascii="楷体" w:eastAsia="楷体" w:hAnsi="楷体" w:cs="楷体" w:hint="eastAsia"/>
          <w:sz w:val="22"/>
          <w:szCs w:val="22"/>
        </w:rPr>
        <w:tab/>
      </w:r>
      <w:r w:rsidR="006C7451">
        <w:rPr>
          <w:rFonts w:ascii="楷体" w:eastAsia="楷体" w:hAnsi="楷体" w:cs="楷体"/>
          <w:sz w:val="22"/>
          <w:szCs w:val="22"/>
        </w:rPr>
        <w:t xml:space="preserve">               </w:t>
      </w:r>
      <w:r w:rsidRPr="006C7451">
        <w:rPr>
          <w:rFonts w:ascii="楷体" w:eastAsia="楷体" w:hAnsi="楷体" w:cs="楷体" w:hint="eastAsia"/>
          <w:sz w:val="22"/>
          <w:szCs w:val="22"/>
        </w:rPr>
        <w:t xml:space="preserve">   </w:t>
      </w:r>
      <w:r w:rsidRPr="006C7451">
        <w:rPr>
          <w:rFonts w:ascii="楷体" w:eastAsia="楷体" w:hAnsi="楷体" w:cs="楷体" w:hint="eastAsia"/>
          <w:sz w:val="22"/>
          <w:szCs w:val="22"/>
        </w:rPr>
        <w:t>|</w:t>
      </w:r>
      <w:r w:rsidRPr="006C7451">
        <w:rPr>
          <w:rFonts w:ascii="楷体" w:eastAsia="楷体" w:hAnsi="楷体" w:cs="楷体" w:hint="eastAsia"/>
          <w:sz w:val="22"/>
          <w:szCs w:val="22"/>
        </w:rPr>
        <w:t>胡柳轩丈夫谭全科</w:t>
      </w:r>
    </w:p>
    <w:p w14:paraId="2E67324E" w14:textId="77777777" w:rsidR="00ED0C6B" w:rsidRDefault="00ED0C6B">
      <w:pPr>
        <w:spacing w:line="440" w:lineRule="atLeast"/>
        <w:rPr>
          <w:rFonts w:ascii="宋体" w:eastAsia="宋体" w:hAnsi="宋体" w:cs="宋体"/>
          <w:sz w:val="28"/>
          <w:szCs w:val="28"/>
        </w:rPr>
      </w:pPr>
    </w:p>
    <w:p w14:paraId="480197ED" w14:textId="77777777" w:rsidR="00ED0C6B" w:rsidRDefault="000B7974">
      <w:pPr>
        <w:spacing w:line="440" w:lineRule="atLeast"/>
        <w:jc w:val="center"/>
        <w:rPr>
          <w:rFonts w:ascii="黑体" w:eastAsia="黑体" w:hAnsi="黑体" w:cs="黑体"/>
          <w:sz w:val="28"/>
          <w:szCs w:val="28"/>
        </w:rPr>
      </w:pPr>
      <w:r>
        <w:rPr>
          <w:rFonts w:ascii="黑体" w:eastAsia="黑体" w:hAnsi="黑体" w:cs="黑体" w:hint="eastAsia"/>
          <w:sz w:val="28"/>
          <w:szCs w:val="28"/>
        </w:rPr>
        <w:t>临危不惧</w:t>
      </w:r>
      <w:r>
        <w:rPr>
          <w:rFonts w:ascii="黑体" w:eastAsia="黑体" w:hAnsi="黑体" w:cs="黑体" w:hint="eastAsia"/>
          <w:sz w:val="28"/>
          <w:szCs w:val="28"/>
        </w:rPr>
        <w:tab/>
      </w:r>
      <w:r>
        <w:rPr>
          <w:rFonts w:ascii="黑体" w:eastAsia="黑体" w:hAnsi="黑体" w:cs="黑体" w:hint="eastAsia"/>
          <w:sz w:val="28"/>
          <w:szCs w:val="28"/>
        </w:rPr>
        <w:t>巧送密信</w:t>
      </w:r>
    </w:p>
    <w:p w14:paraId="002E44C8" w14:textId="77777777" w:rsidR="00ED0C6B" w:rsidRDefault="00ED0C6B">
      <w:pPr>
        <w:spacing w:line="440" w:lineRule="atLeast"/>
        <w:rPr>
          <w:rFonts w:ascii="宋体" w:eastAsia="宋体" w:hAnsi="宋体" w:cs="宋体"/>
          <w:sz w:val="28"/>
          <w:szCs w:val="28"/>
        </w:rPr>
      </w:pPr>
    </w:p>
    <w:p w14:paraId="0A114C6E"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1948</w:t>
      </w:r>
      <w:r>
        <w:rPr>
          <w:rFonts w:ascii="宋体" w:eastAsia="宋体" w:hAnsi="宋体" w:cs="宋体" w:hint="eastAsia"/>
          <w:sz w:val="28"/>
          <w:szCs w:val="28"/>
        </w:rPr>
        <w:t>年夏天，禺南武工队派遣罗文同志先在市桥约定地点住下，待</w:t>
      </w:r>
      <w:r>
        <w:rPr>
          <w:rFonts w:ascii="宋体" w:eastAsia="宋体" w:hAnsi="宋体" w:cs="宋体" w:hint="eastAsia"/>
          <w:sz w:val="28"/>
          <w:szCs w:val="28"/>
        </w:rPr>
        <w:t>时机合适，将有武工队战士带领她到农村开展妇运工作。而与禺南武工队密切往来已久的“契妈”胡燕芬则被委派负责武工队与罗文同志的联络工作。</w:t>
      </w:r>
    </w:p>
    <w:p w14:paraId="54ADCC09"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6</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日，南番东顺四县“清剿”指挥所头目林小亚率部</w:t>
      </w:r>
      <w:r>
        <w:rPr>
          <w:rFonts w:ascii="宋体" w:eastAsia="宋体" w:hAnsi="宋体" w:cs="宋体" w:hint="eastAsia"/>
          <w:sz w:val="28"/>
          <w:szCs w:val="28"/>
        </w:rPr>
        <w:t>700</w:t>
      </w:r>
      <w:r>
        <w:rPr>
          <w:rFonts w:ascii="宋体" w:eastAsia="宋体" w:hAnsi="宋体" w:cs="宋体" w:hint="eastAsia"/>
          <w:sz w:val="28"/>
          <w:szCs w:val="28"/>
        </w:rPr>
        <w:t>余人，突袭大石大山，妄图一举消灭禺南武工队，是为“大石事件”。</w:t>
      </w:r>
      <w:r>
        <w:rPr>
          <w:rFonts w:ascii="宋体" w:eastAsia="宋体" w:hAnsi="宋体" w:cs="宋体" w:hint="eastAsia"/>
          <w:sz w:val="28"/>
          <w:szCs w:val="28"/>
        </w:rPr>
        <w:t xml:space="preserve"> </w:t>
      </w:r>
      <w:r>
        <w:rPr>
          <w:rFonts w:ascii="宋体" w:eastAsia="宋体" w:hAnsi="宋体" w:cs="宋体" w:hint="eastAsia"/>
          <w:sz w:val="28"/>
          <w:szCs w:val="28"/>
        </w:rPr>
        <w:t>禺南武工队被迫实行战略转移，从西线转移到东线。“大石事件”后，敌军对禺南武工队东线的监视更严密，简直恨不得把耳朵贴在每一面墙上，把眼睛牢牢盯在每一个人身上，这使得联络工作变得异常艰难。</w:t>
      </w:r>
    </w:p>
    <w:p w14:paraId="2A7966B4"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那是一个“惊雷势欲拔三山，急雨声如倒百川”的台风天，罗文定好接头暗号后</w:t>
      </w:r>
      <w:r>
        <w:rPr>
          <w:rFonts w:ascii="宋体" w:eastAsia="宋体" w:hAnsi="宋体" w:cs="宋体" w:hint="eastAsia"/>
          <w:sz w:val="28"/>
          <w:szCs w:val="28"/>
        </w:rPr>
        <w:t>，将暗号和一些情报写在小纸条上，将密信交由“契</w:t>
      </w:r>
      <w:r>
        <w:rPr>
          <w:rFonts w:ascii="宋体" w:eastAsia="宋体" w:hAnsi="宋体" w:cs="宋体" w:hint="eastAsia"/>
          <w:sz w:val="28"/>
          <w:szCs w:val="28"/>
        </w:rPr>
        <w:lastRenderedPageBreak/>
        <w:t>妈”转交禺南武工队。本想着天气如此恶劣，敌人也会稍微放松警惕，万没想到敌军如此穷追不舍，仍然设卡检查，且对过往行人检查得越发仔细，草帽、蓑衣都要细细检查，甚至鞋子都要脱下，生怕遗漏可疑的地方。见此，“契妈”十分着急：该把密信藏到哪里才不会被发现？她想起当天正是农历七月初七“七姐诞”（乞巧节），罗文正是趁此机会组织起一个“七姐会”，发谷芽、豆芽做贡品，还做绣花鞋、花巾、布娃娃等，借此与自己联系的。她灵机一动：敌人今日定也看过不少供奉“七姐”的贡品，对于湿漉漉无法藏</w:t>
      </w:r>
      <w:r>
        <w:rPr>
          <w:rFonts w:ascii="宋体" w:eastAsia="宋体" w:hAnsi="宋体" w:cs="宋体" w:hint="eastAsia"/>
          <w:sz w:val="28"/>
          <w:szCs w:val="28"/>
        </w:rPr>
        <w:t>东西的布娃娃，敌人肯定不会仔细检查。于是，她用肠衣把密信包好缝到布娃娃里，放到倾盆大雨中一浇就全湿透了。果然，敌人搜查她的箩筐，没见可搜刮的财物，再看到湿漉漉、还滴着水的布娃娃，气不打一处来，不耐烦地道：“走走走，穷鬼快点给我滚！”就这样，“契妈”略施小计，将密信安全地送到了禺南武工队队长郑乃行手中。</w:t>
      </w:r>
    </w:p>
    <w:p w14:paraId="7339C03A" w14:textId="6CE63C3F" w:rsidR="00ED0C6B" w:rsidRDefault="000B7974" w:rsidP="000B7974">
      <w:pPr>
        <w:spacing w:line="440" w:lineRule="atLeast"/>
        <w:ind w:firstLineChars="200" w:firstLine="560"/>
        <w:rPr>
          <w:rFonts w:ascii="宋体" w:eastAsia="宋体" w:hAnsi="宋体" w:cs="宋体" w:hint="eastAsia"/>
          <w:sz w:val="28"/>
          <w:szCs w:val="28"/>
        </w:rPr>
      </w:pPr>
      <w:r>
        <w:rPr>
          <w:rFonts w:ascii="宋体" w:eastAsia="宋体" w:hAnsi="宋体" w:cs="宋体" w:hint="eastAsia"/>
          <w:sz w:val="28"/>
          <w:szCs w:val="28"/>
        </w:rPr>
        <w:t>后来郑乃行用“梁玉卿来接罗少卿”的暗号成功与罗文接洽，将她送到禺南东区多个农村开展妇运工作，为番禺的解放做出出色的贡献。正是“契妈”的忠诚和临危不惧的出色表现，罗文同志把“契妈”发展为共产党员，使她正式成为武</w:t>
      </w:r>
      <w:r>
        <w:rPr>
          <w:rFonts w:ascii="宋体" w:eastAsia="宋体" w:hAnsi="宋体" w:cs="宋体" w:hint="eastAsia"/>
          <w:sz w:val="28"/>
          <w:szCs w:val="28"/>
        </w:rPr>
        <w:t>工队的一名交通联络员，她家也成为武工队的联络站。珠江地委委员曾谷、县工委周健夫等领导同志，曾在她家召开重要会议，武工队领导在她家接头更是常事，每次“契妈”都在家门口和周围观看动静。她还负责领导之间、领导与下属之间的通信联络工作，不管白天黑夜，刮风下雨，行程多远，她都会把折好的信件收藏得严严实实，安全、快速地送达。</w:t>
      </w:r>
    </w:p>
    <w:p w14:paraId="0990654A" w14:textId="77777777" w:rsidR="00ED0C6B" w:rsidRDefault="000B7974">
      <w:pPr>
        <w:spacing w:line="440" w:lineRule="atLeast"/>
        <w:jc w:val="center"/>
        <w:rPr>
          <w:rFonts w:ascii="黑体" w:eastAsia="黑体" w:hAnsi="黑体" w:cs="黑体"/>
          <w:sz w:val="28"/>
          <w:szCs w:val="28"/>
        </w:rPr>
      </w:pPr>
      <w:r>
        <w:rPr>
          <w:rFonts w:ascii="黑体" w:eastAsia="黑体" w:hAnsi="黑体" w:cs="黑体" w:hint="eastAsia"/>
          <w:sz w:val="28"/>
          <w:szCs w:val="28"/>
        </w:rPr>
        <w:lastRenderedPageBreak/>
        <w:t>不辞劳苦</w:t>
      </w:r>
      <w:r>
        <w:rPr>
          <w:rFonts w:ascii="黑体" w:eastAsia="黑体" w:hAnsi="黑体" w:cs="黑体" w:hint="eastAsia"/>
          <w:sz w:val="28"/>
          <w:szCs w:val="28"/>
        </w:rPr>
        <w:tab/>
      </w:r>
      <w:r>
        <w:rPr>
          <w:rFonts w:ascii="黑体" w:eastAsia="黑体" w:hAnsi="黑体" w:cs="黑体" w:hint="eastAsia"/>
          <w:sz w:val="28"/>
          <w:szCs w:val="28"/>
        </w:rPr>
        <w:t>悉心关怀</w:t>
      </w:r>
    </w:p>
    <w:p w14:paraId="038A70DF" w14:textId="77777777" w:rsidR="00ED0C6B" w:rsidRDefault="00ED0C6B">
      <w:pPr>
        <w:spacing w:line="440" w:lineRule="atLeast"/>
        <w:rPr>
          <w:rFonts w:ascii="宋体" w:eastAsia="宋体" w:hAnsi="宋体" w:cs="宋体"/>
          <w:sz w:val="28"/>
          <w:szCs w:val="28"/>
        </w:rPr>
      </w:pPr>
    </w:p>
    <w:p w14:paraId="7118DC32"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1949</w:t>
      </w:r>
      <w:r>
        <w:rPr>
          <w:rFonts w:ascii="宋体" w:eastAsia="宋体" w:hAnsi="宋体" w:cs="宋体" w:hint="eastAsia"/>
          <w:sz w:val="28"/>
          <w:szCs w:val="28"/>
        </w:rPr>
        <w:t>年</w:t>
      </w:r>
      <w:r>
        <w:rPr>
          <w:rFonts w:ascii="宋体" w:eastAsia="宋体" w:hAnsi="宋体" w:cs="宋体" w:hint="eastAsia"/>
          <w:sz w:val="28"/>
          <w:szCs w:val="28"/>
        </w:rPr>
        <w:t>4</w:t>
      </w:r>
      <w:r>
        <w:rPr>
          <w:rFonts w:ascii="宋体" w:eastAsia="宋体" w:hAnsi="宋体" w:cs="宋体" w:hint="eastAsia"/>
          <w:sz w:val="28"/>
          <w:szCs w:val="28"/>
        </w:rPr>
        <w:t>月，新民主主义青年团仲元中学支部成立了。团支部大力开展了各种形式的斗争，发动和团结广大学生反对国民党反动统治，维护和争取学生合法政治权益。这些声势浩大的斗争，惊动了番禺反动当局，他们把黑手伸进了校园。作为宣传委员的王超，是学运中表现突出的学生之一，也就成了敌人鹰犬的猎物，被列入了黑名单。仲元中学的黄人乐校长被要求将黑名单上的同学交出来。经商议，学校果断地利用提前放暑假的机会，把同学们迅速打发离校，并把王超在内的</w:t>
      </w:r>
      <w:r>
        <w:rPr>
          <w:rFonts w:ascii="宋体" w:eastAsia="宋体" w:hAnsi="宋体" w:cs="宋体" w:hint="eastAsia"/>
          <w:sz w:val="28"/>
          <w:szCs w:val="28"/>
        </w:rPr>
        <w:t>5</w:t>
      </w:r>
      <w:r>
        <w:rPr>
          <w:rFonts w:ascii="宋体" w:eastAsia="宋体" w:hAnsi="宋体" w:cs="宋体" w:hint="eastAsia"/>
          <w:sz w:val="28"/>
          <w:szCs w:val="28"/>
        </w:rPr>
        <w:t>个最危险的学生秘密送到游击区。</w:t>
      </w:r>
    </w:p>
    <w:p w14:paraId="61C46B6A"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“契妈”又被委以重任，负责带领</w:t>
      </w:r>
      <w:r>
        <w:rPr>
          <w:rFonts w:ascii="宋体" w:eastAsia="宋体" w:hAnsi="宋体" w:cs="宋体" w:hint="eastAsia"/>
          <w:sz w:val="28"/>
          <w:szCs w:val="28"/>
        </w:rPr>
        <w:t>5</w:t>
      </w:r>
      <w:r>
        <w:rPr>
          <w:rFonts w:ascii="宋体" w:eastAsia="宋体" w:hAnsi="宋体" w:cs="宋体" w:hint="eastAsia"/>
          <w:sz w:val="28"/>
          <w:szCs w:val="28"/>
        </w:rPr>
        <w:t>名学生潜离市桥，带到</w:t>
      </w:r>
      <w:r>
        <w:rPr>
          <w:rFonts w:ascii="宋体" w:eastAsia="宋体" w:hAnsi="宋体" w:cs="宋体" w:hint="eastAsia"/>
          <w:sz w:val="28"/>
          <w:szCs w:val="28"/>
        </w:rPr>
        <w:t>她家中隐蔽起来。头戴竹织帽，手拎竹篮子，正是“契妈”在这次行动中的“暗号”性打扮。但同学们的打扮太过干净整洁，且他们身上都有着让人难以忽视的革命气质。为了不引人注目，她带来破旧的衣物，给他们每人手上分别塞了自制弹弓等乡下孩子常玩的玩具和农作工具，将他们打扮得像一个个刚被从田里抓回家的调皮小子一样，成功躲过了敌人的盘问。</w:t>
      </w:r>
    </w:p>
    <w:p w14:paraId="4759A816" w14:textId="77777777" w:rsidR="00ED0C6B" w:rsidRPr="000B7974" w:rsidRDefault="000B7974" w:rsidP="000B7974">
      <w:pPr>
        <w:spacing w:line="440" w:lineRule="atLeast"/>
        <w:jc w:val="center"/>
        <w:rPr>
          <w:rFonts w:ascii="宋体" w:eastAsia="宋体" w:hAnsi="宋体" w:cs="宋体"/>
          <w:sz w:val="22"/>
          <w:szCs w:val="22"/>
        </w:rPr>
      </w:pPr>
      <w:r w:rsidRPr="000B7974">
        <w:rPr>
          <w:rFonts w:ascii="宋体" w:eastAsia="宋体" w:hAnsi="宋体" w:cs="宋体" w:hint="eastAsia"/>
          <w:noProof/>
          <w:sz w:val="22"/>
          <w:szCs w:val="22"/>
        </w:rPr>
        <w:lastRenderedPageBreak/>
        <w:drawing>
          <wp:inline distT="0" distB="0" distL="114300" distR="114300" wp14:anchorId="390212C8" wp14:editId="1F974A24">
            <wp:extent cx="5270500" cy="3123565"/>
            <wp:effectExtent l="0" t="0" r="2540" b="635"/>
            <wp:docPr id="4" name="图片 4"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6"/>
                    <pic:cNvPicPr>
                      <a:picLocks noChangeAspect="1"/>
                    </pic:cNvPicPr>
                  </pic:nvPicPr>
                  <pic:blipFill>
                    <a:blip r:embed="rId8"/>
                    <a:stretch>
                      <a:fillRect/>
                    </a:stretch>
                  </pic:blipFill>
                  <pic:spPr>
                    <a:xfrm>
                      <a:off x="0" y="0"/>
                      <a:ext cx="5270500" cy="3123565"/>
                    </a:xfrm>
                    <a:prstGeom prst="rect">
                      <a:avLst/>
                    </a:prstGeom>
                  </pic:spPr>
                </pic:pic>
              </a:graphicData>
            </a:graphic>
          </wp:inline>
        </w:drawing>
      </w:r>
    </w:p>
    <w:p w14:paraId="55922104" w14:textId="77777777" w:rsidR="00ED0C6B" w:rsidRPr="000B7974" w:rsidRDefault="000B7974" w:rsidP="000B7974">
      <w:pPr>
        <w:spacing w:line="440" w:lineRule="atLeast"/>
        <w:jc w:val="center"/>
        <w:rPr>
          <w:rFonts w:ascii="楷体" w:eastAsia="楷体" w:hAnsi="楷体" w:cs="楷体"/>
          <w:sz w:val="22"/>
          <w:szCs w:val="22"/>
        </w:rPr>
      </w:pPr>
      <w:r w:rsidRPr="000B7974">
        <w:rPr>
          <w:rFonts w:ascii="楷体" w:eastAsia="楷体" w:hAnsi="楷体" w:cs="楷体" w:hint="eastAsia"/>
          <w:sz w:val="22"/>
          <w:szCs w:val="22"/>
        </w:rPr>
        <w:t>|</w:t>
      </w:r>
      <w:r w:rsidRPr="000B7974">
        <w:rPr>
          <w:rFonts w:ascii="楷体" w:eastAsia="楷体" w:hAnsi="楷体" w:cs="楷体" w:hint="eastAsia"/>
          <w:sz w:val="22"/>
          <w:szCs w:val="22"/>
        </w:rPr>
        <w:t>纪念抗日战争和世界反法西斯战争胜利四十周年合影，前排左四为胡柳轩。</w:t>
      </w:r>
    </w:p>
    <w:p w14:paraId="508B2823" w14:textId="77777777" w:rsidR="000B7974" w:rsidRDefault="000B7974">
      <w:pPr>
        <w:spacing w:line="440" w:lineRule="atLeast"/>
        <w:ind w:firstLineChars="200" w:firstLine="560"/>
        <w:rPr>
          <w:rFonts w:ascii="宋体" w:eastAsia="宋体" w:hAnsi="宋体" w:cs="宋体"/>
          <w:sz w:val="28"/>
          <w:szCs w:val="28"/>
        </w:rPr>
      </w:pPr>
    </w:p>
    <w:p w14:paraId="62098C2A" w14:textId="6455F454"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成功潜离市桥后，王超在“契妈”家待命。入夜之后，他本打算打地铺睡觉，时值晚秋，“契妈”怕他着凉，亲切地对他说：“阿超</w:t>
      </w:r>
      <w:r>
        <w:rPr>
          <w:rFonts w:ascii="宋体" w:eastAsia="宋体" w:hAnsi="宋体" w:cs="宋体" w:hint="eastAsia"/>
          <w:sz w:val="28"/>
          <w:szCs w:val="28"/>
        </w:rPr>
        <w:t>，如果你阿妈还在，也跟我一样年纪了，你就当我是你阿妈一样，睡在我的床尾就好了。”</w:t>
      </w:r>
    </w:p>
    <w:p w14:paraId="23530ED0"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多年来，胡氏姐妹对子弟兵如兄弟子女般嘘寒问暖、体贴入微，尽心尽力照顾他们生活，张罗他们的吃穿用度，甚至为此债台高筑。</w:t>
      </w:r>
      <w:r>
        <w:rPr>
          <w:rFonts w:ascii="宋体" w:eastAsia="宋体" w:hAnsi="宋体" w:cs="宋体" w:hint="eastAsia"/>
          <w:sz w:val="28"/>
          <w:szCs w:val="28"/>
        </w:rPr>
        <w:t xml:space="preserve"> </w:t>
      </w:r>
      <w:r>
        <w:rPr>
          <w:rFonts w:ascii="宋体" w:eastAsia="宋体" w:hAnsi="宋体" w:cs="宋体" w:hint="eastAsia"/>
          <w:sz w:val="28"/>
          <w:szCs w:val="28"/>
        </w:rPr>
        <w:t>与此同时，为了最大限度地保护战士们，保护党组织，保守党的秘密，她们虽是亲姐妹，虽同为革命队伍交通员，却都把不该让对方知道的秘密埋藏在各自心里，体现出高度的保密意识和责任。</w:t>
      </w:r>
    </w:p>
    <w:p w14:paraId="446BF616"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岁月难留情难忘，新中国成立后，曾在胡氏姐妹家隐蔽、养病的老领导、老战士们都惦念着她们。原珠纵司令员林锵云，曾亲自到胡柳轩家向她表示慰问。郑少</w:t>
      </w:r>
      <w:r>
        <w:rPr>
          <w:rFonts w:ascii="宋体" w:eastAsia="宋体" w:hAnsi="宋体" w:cs="宋体" w:hint="eastAsia"/>
          <w:sz w:val="28"/>
          <w:szCs w:val="28"/>
        </w:rPr>
        <w:t>康、黄友涯等领导和众多的老战士，只要</w:t>
      </w:r>
      <w:r>
        <w:rPr>
          <w:rFonts w:ascii="宋体" w:eastAsia="宋体" w:hAnsi="宋体" w:cs="宋体" w:hint="eastAsia"/>
          <w:sz w:val="28"/>
          <w:szCs w:val="28"/>
        </w:rPr>
        <w:lastRenderedPageBreak/>
        <w:t>回到番禺，必定专程上门探望她们。她们生病住院，前去看望的同志络绎不绝。</w:t>
      </w:r>
      <w:r>
        <w:rPr>
          <w:rFonts w:ascii="宋体" w:eastAsia="宋体" w:hAnsi="宋体" w:cs="宋体" w:hint="eastAsia"/>
          <w:sz w:val="28"/>
          <w:szCs w:val="28"/>
        </w:rPr>
        <w:t>1988</w:t>
      </w:r>
      <w:r>
        <w:rPr>
          <w:rFonts w:ascii="宋体" w:eastAsia="宋体" w:hAnsi="宋体" w:cs="宋体" w:hint="eastAsia"/>
          <w:sz w:val="28"/>
          <w:szCs w:val="28"/>
        </w:rPr>
        <w:t>年，原禺南武工队的同志在石碁镇塱边村举行禺南武工队成立</w:t>
      </w:r>
      <w:r>
        <w:rPr>
          <w:rFonts w:ascii="宋体" w:eastAsia="宋体" w:hAnsi="宋体" w:cs="宋体" w:hint="eastAsia"/>
          <w:sz w:val="28"/>
          <w:szCs w:val="28"/>
        </w:rPr>
        <w:t>39</w:t>
      </w:r>
      <w:r>
        <w:rPr>
          <w:rFonts w:ascii="宋体" w:eastAsia="宋体" w:hAnsi="宋体" w:cs="宋体" w:hint="eastAsia"/>
          <w:sz w:val="28"/>
          <w:szCs w:val="28"/>
        </w:rPr>
        <w:t>周年聚会，也专门用车将她们接到现场参加聚会。会场上，老战士们都拥上前去，“契妈”“三姨妈”地叫个不停，让两位老人家十分欣喜和宽慰。</w:t>
      </w:r>
    </w:p>
    <w:p w14:paraId="7CCC907E" w14:textId="77777777" w:rsidR="00ED0C6B" w:rsidRDefault="000B7974">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斯人已去，风范犹存。多少岁月逝去了，胡氏姐妹俩对党的绝对忠诚、对同志的亲切关心，始终铭刻在老战士们的心坎里。难忘这对为革命事业做出卓越贡献的姐妹花，她们为党守密、为党护密的英雄事迹，将永远为后人所传颂。我们都应学习她们的保密意识、革命精神，像她们一样为国家安全和人民幸福做出应有的贡献。这两朵永不凋谢的保密姐妹花，芬芳将永留人间。</w:t>
      </w:r>
    </w:p>
    <w:p w14:paraId="4ED01E32" w14:textId="77777777" w:rsidR="00ED0C6B" w:rsidRPr="000B7974" w:rsidRDefault="000B7974" w:rsidP="000B7974">
      <w:pPr>
        <w:spacing w:line="440" w:lineRule="atLeast"/>
        <w:jc w:val="center"/>
        <w:rPr>
          <w:rFonts w:ascii="宋体" w:eastAsia="宋体" w:hAnsi="宋体" w:cs="宋体"/>
          <w:sz w:val="22"/>
          <w:szCs w:val="22"/>
        </w:rPr>
      </w:pPr>
      <w:r w:rsidRPr="000B7974">
        <w:rPr>
          <w:rFonts w:ascii="宋体" w:eastAsia="宋体" w:hAnsi="宋体" w:cs="宋体" w:hint="eastAsia"/>
          <w:noProof/>
          <w:sz w:val="22"/>
          <w:szCs w:val="22"/>
        </w:rPr>
        <w:drawing>
          <wp:inline distT="0" distB="0" distL="114300" distR="114300" wp14:anchorId="0A04057F" wp14:editId="57539860">
            <wp:extent cx="5267325" cy="2933700"/>
            <wp:effectExtent l="0" t="0" r="5715" b="7620"/>
            <wp:docPr id="5" name="图片 5"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7"/>
                    <pic:cNvPicPr>
                      <a:picLocks noChangeAspect="1"/>
                    </pic:cNvPicPr>
                  </pic:nvPicPr>
                  <pic:blipFill>
                    <a:blip r:embed="rId9"/>
                    <a:stretch>
                      <a:fillRect/>
                    </a:stretch>
                  </pic:blipFill>
                  <pic:spPr>
                    <a:xfrm>
                      <a:off x="0" y="0"/>
                      <a:ext cx="5267325" cy="2933700"/>
                    </a:xfrm>
                    <a:prstGeom prst="rect">
                      <a:avLst/>
                    </a:prstGeom>
                  </pic:spPr>
                </pic:pic>
              </a:graphicData>
            </a:graphic>
          </wp:inline>
        </w:drawing>
      </w:r>
    </w:p>
    <w:p w14:paraId="212337B6" w14:textId="77777777" w:rsidR="00ED0C6B" w:rsidRPr="000B7974" w:rsidRDefault="000B7974" w:rsidP="000B7974">
      <w:pPr>
        <w:spacing w:line="440" w:lineRule="atLeast"/>
        <w:jc w:val="center"/>
        <w:rPr>
          <w:rFonts w:ascii="宋体" w:eastAsia="宋体" w:hAnsi="宋体" w:cs="宋体"/>
          <w:sz w:val="22"/>
          <w:szCs w:val="22"/>
        </w:rPr>
      </w:pPr>
      <w:r w:rsidRPr="000B7974">
        <w:rPr>
          <w:rFonts w:ascii="楷体" w:eastAsia="楷体" w:hAnsi="楷体" w:cs="楷体" w:hint="eastAsia"/>
          <w:sz w:val="22"/>
          <w:szCs w:val="22"/>
        </w:rPr>
        <w:t>1988</w:t>
      </w:r>
      <w:r w:rsidRPr="000B7974">
        <w:rPr>
          <w:rFonts w:ascii="楷体" w:eastAsia="楷体" w:hAnsi="楷体" w:cs="楷体" w:hint="eastAsia"/>
          <w:sz w:val="22"/>
          <w:szCs w:val="22"/>
        </w:rPr>
        <w:t>年，在石碁镇塱边村举行禺南武工队成立</w:t>
      </w:r>
      <w:r w:rsidRPr="000B7974">
        <w:rPr>
          <w:rFonts w:ascii="楷体" w:eastAsia="楷体" w:hAnsi="楷体" w:cs="楷体" w:hint="eastAsia"/>
          <w:sz w:val="22"/>
          <w:szCs w:val="22"/>
        </w:rPr>
        <w:t>39</w:t>
      </w:r>
      <w:r w:rsidRPr="000B7974">
        <w:rPr>
          <w:rFonts w:ascii="楷体" w:eastAsia="楷体" w:hAnsi="楷体" w:cs="楷体" w:hint="eastAsia"/>
          <w:sz w:val="22"/>
          <w:szCs w:val="22"/>
        </w:rPr>
        <w:t>周年聚会，前排左二为胡柳轩，左三为胡燕芬。</w:t>
      </w:r>
    </w:p>
    <w:p w14:paraId="2E82FACD" w14:textId="77777777" w:rsidR="000B7974" w:rsidRDefault="000B7974">
      <w:pPr>
        <w:spacing w:line="440" w:lineRule="atLeast"/>
        <w:ind w:firstLineChars="200" w:firstLine="560"/>
        <w:rPr>
          <w:rFonts w:ascii="黑体" w:eastAsia="黑体" w:hAnsi="黑体" w:cs="楷体"/>
          <w:sz w:val="28"/>
          <w:szCs w:val="28"/>
        </w:rPr>
      </w:pPr>
    </w:p>
    <w:p w14:paraId="5F1D08E6" w14:textId="508F8F8D" w:rsidR="00ED0C6B" w:rsidRPr="000B7974" w:rsidRDefault="000B7974">
      <w:pPr>
        <w:spacing w:line="440" w:lineRule="atLeast"/>
        <w:ind w:firstLineChars="200" w:firstLine="560"/>
        <w:rPr>
          <w:rFonts w:ascii="黑体" w:eastAsia="黑体" w:hAnsi="黑体" w:cs="楷体"/>
          <w:sz w:val="28"/>
          <w:szCs w:val="28"/>
        </w:rPr>
      </w:pPr>
      <w:r w:rsidRPr="000B7974">
        <w:rPr>
          <w:rFonts w:ascii="黑体" w:eastAsia="黑体" w:hAnsi="黑体" w:cs="楷体" w:hint="eastAsia"/>
          <w:sz w:val="28"/>
          <w:szCs w:val="28"/>
        </w:rPr>
        <w:t>参考资料</w:t>
      </w:r>
    </w:p>
    <w:p w14:paraId="77EB39D7"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lastRenderedPageBreak/>
        <w:t>1.</w:t>
      </w:r>
      <w:r>
        <w:rPr>
          <w:rFonts w:ascii="楷体" w:eastAsia="楷体" w:hAnsi="楷体" w:cs="楷体" w:hint="eastAsia"/>
          <w:sz w:val="24"/>
        </w:rPr>
        <w:t>中共广州市委党史文献研究室编：《广州红色史迹》，岭南美术出版社</w:t>
      </w:r>
      <w:r>
        <w:rPr>
          <w:rFonts w:ascii="楷体" w:eastAsia="楷体" w:hAnsi="楷体" w:cs="楷体" w:hint="eastAsia"/>
          <w:sz w:val="24"/>
        </w:rPr>
        <w:t>2020</w:t>
      </w:r>
      <w:r>
        <w:rPr>
          <w:rFonts w:ascii="楷体" w:eastAsia="楷体" w:hAnsi="楷体" w:cs="楷体" w:hint="eastAsia"/>
          <w:sz w:val="24"/>
        </w:rPr>
        <w:t>年版。</w:t>
      </w:r>
    </w:p>
    <w:p w14:paraId="1616E897"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rPr>
        <w:t>中共广州市番禺区委党史研究室编：《番禺红色印记》，</w:t>
      </w:r>
      <w:r>
        <w:rPr>
          <w:rFonts w:ascii="楷体" w:eastAsia="楷体" w:hAnsi="楷体" w:cs="楷体" w:hint="eastAsia"/>
          <w:sz w:val="24"/>
        </w:rPr>
        <w:t>2014</w:t>
      </w:r>
      <w:r>
        <w:rPr>
          <w:rFonts w:ascii="楷体" w:eastAsia="楷体" w:hAnsi="楷体" w:cs="楷体" w:hint="eastAsia"/>
          <w:sz w:val="24"/>
        </w:rPr>
        <w:t>年。</w:t>
      </w:r>
    </w:p>
    <w:p w14:paraId="07E5A986"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t>3.</w:t>
      </w:r>
      <w:r>
        <w:rPr>
          <w:rFonts w:ascii="楷体" w:eastAsia="楷体" w:hAnsi="楷体" w:cs="楷体" w:hint="eastAsia"/>
          <w:sz w:val="24"/>
        </w:rPr>
        <w:t>原中共番禺市委党史研究室编：《解放战争时期禺南东线武装斗争史实》，</w:t>
      </w:r>
      <w:r>
        <w:rPr>
          <w:rFonts w:ascii="楷体" w:eastAsia="楷体" w:hAnsi="楷体" w:cs="楷体" w:hint="eastAsia"/>
          <w:sz w:val="24"/>
        </w:rPr>
        <w:t>1997</w:t>
      </w:r>
      <w:r>
        <w:rPr>
          <w:rFonts w:ascii="楷体" w:eastAsia="楷体" w:hAnsi="楷体" w:cs="楷体" w:hint="eastAsia"/>
          <w:sz w:val="24"/>
        </w:rPr>
        <w:t>年。</w:t>
      </w:r>
    </w:p>
    <w:p w14:paraId="10A523CB"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t>4.</w:t>
      </w:r>
      <w:r>
        <w:rPr>
          <w:rFonts w:ascii="楷体" w:eastAsia="楷体" w:hAnsi="楷体" w:cs="楷体" w:hint="eastAsia"/>
          <w:sz w:val="24"/>
        </w:rPr>
        <w:t>原中共番禺市委党史研究室、原中共顺德市委党史研究室编：《珠江纵队第二支队史》，</w:t>
      </w:r>
      <w:r>
        <w:rPr>
          <w:rFonts w:ascii="楷体" w:eastAsia="楷体" w:hAnsi="楷体" w:cs="楷体" w:hint="eastAsia"/>
          <w:sz w:val="24"/>
        </w:rPr>
        <w:t>1994</w:t>
      </w:r>
      <w:r>
        <w:rPr>
          <w:rFonts w:ascii="楷体" w:eastAsia="楷体" w:hAnsi="楷体" w:cs="楷体" w:hint="eastAsia"/>
          <w:sz w:val="24"/>
        </w:rPr>
        <w:t>年。</w:t>
      </w:r>
    </w:p>
    <w:p w14:paraId="2A5AD95F"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t>5.</w:t>
      </w:r>
      <w:r>
        <w:rPr>
          <w:rFonts w:ascii="楷体" w:eastAsia="楷体" w:hAnsi="楷体" w:cs="楷体" w:hint="eastAsia"/>
          <w:sz w:val="24"/>
        </w:rPr>
        <w:t>中共广州市委番禺区委老干部局、广州地区老游击战士联谊会番禺分会编：《番禺老游击队战士回忆录》，</w:t>
      </w:r>
      <w:r>
        <w:rPr>
          <w:rFonts w:ascii="楷体" w:eastAsia="楷体" w:hAnsi="楷体" w:cs="楷体" w:hint="eastAsia"/>
          <w:sz w:val="24"/>
        </w:rPr>
        <w:t>2013</w:t>
      </w:r>
      <w:r>
        <w:rPr>
          <w:rFonts w:ascii="楷体" w:eastAsia="楷体" w:hAnsi="楷体" w:cs="楷体" w:hint="eastAsia"/>
          <w:sz w:val="24"/>
        </w:rPr>
        <w:t>年。</w:t>
      </w:r>
    </w:p>
    <w:p w14:paraId="7A51D4F2" w14:textId="77777777" w:rsidR="00ED0C6B" w:rsidRDefault="000B7974">
      <w:pPr>
        <w:spacing w:line="440" w:lineRule="atLeast"/>
        <w:ind w:firstLineChars="200" w:firstLine="480"/>
        <w:rPr>
          <w:rFonts w:ascii="楷体" w:eastAsia="楷体" w:hAnsi="楷体" w:cs="楷体"/>
          <w:sz w:val="24"/>
        </w:rPr>
      </w:pPr>
      <w:r>
        <w:rPr>
          <w:rFonts w:ascii="楷体" w:eastAsia="楷体" w:hAnsi="楷体" w:cs="楷体" w:hint="eastAsia"/>
          <w:sz w:val="24"/>
        </w:rPr>
        <w:t>6.</w:t>
      </w:r>
      <w:r>
        <w:rPr>
          <w:rFonts w:ascii="楷体" w:eastAsia="楷体" w:hAnsi="楷体" w:cs="楷体" w:hint="eastAsia"/>
          <w:sz w:val="24"/>
        </w:rPr>
        <w:t>广州市番禺区档案局、广州市番禺区国家档案馆编：《谭灿诗文集》，</w:t>
      </w:r>
      <w:r>
        <w:rPr>
          <w:rFonts w:ascii="楷体" w:eastAsia="楷体" w:hAnsi="楷体" w:cs="楷体" w:hint="eastAsia"/>
          <w:sz w:val="24"/>
        </w:rPr>
        <w:t>2014</w:t>
      </w:r>
      <w:r>
        <w:rPr>
          <w:rFonts w:ascii="楷体" w:eastAsia="楷体" w:hAnsi="楷体" w:cs="楷体" w:hint="eastAsia"/>
          <w:sz w:val="24"/>
        </w:rPr>
        <w:t>年。</w:t>
      </w:r>
    </w:p>
    <w:p w14:paraId="30633409" w14:textId="77777777" w:rsidR="00ED0C6B" w:rsidRDefault="00ED0C6B"/>
    <w:sectPr w:rsidR="00ED0C6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507FA8"/>
    <w:rsid w:val="000B7974"/>
    <w:rsid w:val="006C7451"/>
    <w:rsid w:val="00ED0C6B"/>
    <w:rsid w:val="32507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FCDFB"/>
  <w15:docId w15:val="{45DDC6B4-82B8-44F1-96C0-3F5CCA88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637</Words>
  <Characters>3637</Characters>
  <Application>Microsoft Office Word</Application>
  <DocSecurity>0</DocSecurity>
  <Lines>30</Lines>
  <Paragraphs>8</Paragraphs>
  <ScaleCrop>false</ScaleCrop>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浮生.</dc:creator>
  <cp:lastModifiedBy>令凯 曾</cp:lastModifiedBy>
  <cp:revision>3</cp:revision>
  <dcterms:created xsi:type="dcterms:W3CDTF">2021-06-08T07:11:00Z</dcterms:created>
  <dcterms:modified xsi:type="dcterms:W3CDTF">2021-06-08T09:26:00Z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